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79F9E" w14:textId="5F40E6DC" w:rsidR="007B2F2E" w:rsidRDefault="007B2F2E" w:rsidP="007B2F2E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S3-25000</w:t>
      </w:r>
      <w:r w:rsidR="00933E96">
        <w:rPr>
          <w:rFonts w:ascii="Arial" w:hAnsi="Arial" w:cs="Arial"/>
          <w:b/>
          <w:sz w:val="22"/>
          <w:szCs w:val="22"/>
        </w:rPr>
        <w:t>7</w:t>
      </w:r>
    </w:p>
    <w:p w14:paraId="02334E96" w14:textId="77777777" w:rsidR="007B2F2E" w:rsidRPr="007B2F2E" w:rsidRDefault="007B2F2E" w:rsidP="007B2F2E">
      <w:pPr>
        <w:pStyle w:val="Header"/>
        <w:rPr>
          <w:b/>
          <w:bCs/>
          <w:sz w:val="24"/>
        </w:rPr>
      </w:pPr>
      <w:r w:rsidRPr="007B2F2E">
        <w:rPr>
          <w:rFonts w:ascii="Arial" w:hAnsi="Arial" w:cs="Arial"/>
          <w:b/>
          <w:sz w:val="22"/>
          <w:szCs w:val="22"/>
        </w:rPr>
        <w:t>Online, Electronic meeting, 13 -16 January 2025</w:t>
      </w:r>
    </w:p>
    <w:p w14:paraId="055A9056" w14:textId="77777777" w:rsidR="007B2F2E" w:rsidRPr="00075C84" w:rsidRDefault="007B2F2E" w:rsidP="007B2F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7E5FDD6D" w14:textId="77777777" w:rsidR="007B2F2E" w:rsidRPr="00075C84" w:rsidRDefault="007B2F2E" w:rsidP="007B2F2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3EBE998C" w14:textId="596AF34B" w:rsidR="007B2F2E" w:rsidRPr="00075C84" w:rsidRDefault="007B2F2E" w:rsidP="007B2F2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 w:rsidRPr="007B2F2E">
        <w:rPr>
          <w:rFonts w:ascii="Arial" w:hAnsi="Arial"/>
          <w:b/>
          <w:noProof/>
          <w:sz w:val="24"/>
        </w:rPr>
        <w:t>LS on A-IoT Conclusions in SA WG2</w:t>
      </w:r>
    </w:p>
    <w:p w14:paraId="31155D43" w14:textId="77777777" w:rsidR="007B2F2E" w:rsidRPr="00075C84" w:rsidRDefault="007B2F2E" w:rsidP="007B2F2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63282B30" w14:textId="1BA79F2B" w:rsidR="00457C79" w:rsidRDefault="007B2F2E" w:rsidP="007B2F2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75C84">
        <w:rPr>
          <w:b/>
          <w:noProof/>
          <w:sz w:val="24"/>
        </w:rPr>
        <w:t>Agenda Item: 3</w:t>
      </w:r>
      <w:r>
        <w:rPr>
          <w:b/>
          <w:noProof/>
          <w:sz w:val="24"/>
        </w:rPr>
        <w:t>.1</w:t>
      </w:r>
    </w:p>
    <w:p w14:paraId="066C07E0" w14:textId="77777777" w:rsidR="00457C79" w:rsidRDefault="00457C7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170DC5DA" w:rsidR="00463675" w:rsidRPr="008251A8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</w:t>
      </w:r>
      <w:r w:rsidR="008251A8">
        <w:rPr>
          <w:rFonts w:ascii="Arial" w:hAnsi="Arial" w:cs="Arial"/>
          <w:b/>
          <w:bCs/>
          <w:i/>
          <w:sz w:val="28"/>
          <w:szCs w:val="24"/>
          <w:lang w:eastAsia="zh-CN"/>
        </w:rPr>
        <w:t>35</w:t>
      </w:r>
    </w:p>
    <w:p w14:paraId="75D28298" w14:textId="38ABE750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</w:t>
      </w:r>
      <w:r w:rsidR="008251A8">
        <w:rPr>
          <w:rFonts w:ascii="Arial" w:hAnsi="Arial" w:cs="Arial"/>
          <w:b/>
          <w:bCs/>
          <w:color w:val="0000FF"/>
        </w:rPr>
        <w:t>3028</w:t>
      </w:r>
      <w:r w:rsidR="008251A8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8251A8">
        <w:rPr>
          <w:rFonts w:ascii="Arial" w:hAnsi="Arial" w:cs="Arial"/>
          <w:b/>
          <w:bCs/>
          <w:color w:val="0000FF"/>
        </w:rPr>
        <w:t>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393618C" w:rsidR="00463675" w:rsidRPr="008251A8" w:rsidRDefault="00463675" w:rsidP="000F4E43">
      <w:pPr>
        <w:pStyle w:val="Title"/>
        <w:rPr>
          <w:color w:val="000000" w:themeColor="text1"/>
        </w:rPr>
      </w:pPr>
      <w:r w:rsidRPr="008251A8">
        <w:rPr>
          <w:color w:val="000000" w:themeColor="text1"/>
        </w:rPr>
        <w:t>Title:</w:t>
      </w:r>
      <w:r w:rsidRPr="008251A8">
        <w:rPr>
          <w:color w:val="000000" w:themeColor="text1"/>
        </w:rPr>
        <w:tab/>
      </w:r>
      <w:r w:rsidR="002952EE" w:rsidRPr="008251A8">
        <w:rPr>
          <w:color w:val="000000" w:themeColor="text1"/>
          <w:lang w:eastAsia="zh-CN"/>
        </w:rPr>
        <w:t xml:space="preserve">LS on </w:t>
      </w:r>
      <w:r w:rsidR="004A5216" w:rsidRPr="008251A8">
        <w:rPr>
          <w:color w:val="000000" w:themeColor="text1"/>
        </w:rPr>
        <w:t>A</w:t>
      </w:r>
      <w:r w:rsidR="00D94E79" w:rsidRPr="008251A8">
        <w:rPr>
          <w:color w:val="000000" w:themeColor="text1"/>
          <w:lang w:eastAsia="zh-CN"/>
        </w:rPr>
        <w:t>-</w:t>
      </w:r>
      <w:r w:rsidR="004A5216" w:rsidRPr="008251A8">
        <w:rPr>
          <w:color w:val="000000" w:themeColor="text1"/>
        </w:rPr>
        <w:t>IoT</w:t>
      </w:r>
      <w:r w:rsidR="00F660D0" w:rsidRPr="008251A8">
        <w:rPr>
          <w:color w:val="000000" w:themeColor="text1"/>
        </w:rPr>
        <w:t xml:space="preserve"> </w:t>
      </w:r>
      <w:r w:rsidR="004B5B6C" w:rsidRPr="008251A8">
        <w:rPr>
          <w:color w:val="000000" w:themeColor="text1"/>
        </w:rPr>
        <w:t>C</w:t>
      </w:r>
      <w:r w:rsidR="00F660D0" w:rsidRPr="008251A8">
        <w:rPr>
          <w:color w:val="000000" w:themeColor="text1"/>
        </w:rPr>
        <w:t>onclusion</w:t>
      </w:r>
      <w:r w:rsidR="004B5B6C" w:rsidRPr="008251A8">
        <w:rPr>
          <w:color w:val="000000" w:themeColor="text1"/>
        </w:rPr>
        <w:t>s</w:t>
      </w:r>
      <w:r w:rsidR="00F660D0" w:rsidRPr="008251A8">
        <w:rPr>
          <w:color w:val="000000" w:themeColor="text1"/>
        </w:rPr>
        <w:t xml:space="preserve"> in SA</w:t>
      </w:r>
      <w:r w:rsidR="00D94E79" w:rsidRPr="008251A8">
        <w:rPr>
          <w:color w:val="000000" w:themeColor="text1"/>
          <w:lang w:eastAsia="zh-CN"/>
        </w:rPr>
        <w:t xml:space="preserve"> WG</w:t>
      </w:r>
      <w:r w:rsidR="00F660D0" w:rsidRPr="008251A8">
        <w:rPr>
          <w:color w:val="000000" w:themeColor="text1"/>
        </w:rPr>
        <w:t>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457C79" w:rsidRDefault="00463675" w:rsidP="000F4E43">
      <w:pPr>
        <w:pStyle w:val="Title"/>
        <w:rPr>
          <w:lang w:val="fr-FR"/>
        </w:rPr>
      </w:pPr>
      <w:r w:rsidRPr="00457C79">
        <w:rPr>
          <w:lang w:val="fr-FR"/>
        </w:rPr>
        <w:t>Work Item:</w:t>
      </w:r>
      <w:r w:rsidRPr="00457C79">
        <w:rPr>
          <w:lang w:val="fr-FR"/>
        </w:rPr>
        <w:tab/>
      </w:r>
      <w:proofErr w:type="spellStart"/>
      <w:r w:rsidR="00D27D06" w:rsidRPr="00457C79">
        <w:rPr>
          <w:color w:val="000000"/>
          <w:lang w:val="fr-FR"/>
        </w:rPr>
        <w:t>FS_AmbientIo</w:t>
      </w:r>
      <w:r w:rsidR="00D27D06" w:rsidRPr="00457C79">
        <w:rPr>
          <w:rFonts w:hint="eastAsia"/>
          <w:color w:val="000000"/>
          <w:lang w:val="fr-FR" w:eastAsia="zh-CN"/>
        </w:rPr>
        <w:t>T</w:t>
      </w:r>
      <w:proofErr w:type="spellEnd"/>
      <w:r w:rsidR="0047749A" w:rsidRPr="00457C79">
        <w:rPr>
          <w:color w:val="000000"/>
          <w:lang w:val="fr-FR" w:eastAsia="zh-CN"/>
        </w:rPr>
        <w:t xml:space="preserve">, </w:t>
      </w:r>
      <w:proofErr w:type="spellStart"/>
      <w:r w:rsidR="0047749A" w:rsidRPr="00457C79">
        <w:rPr>
          <w:color w:val="000000"/>
          <w:lang w:val="fr-FR" w:eastAsia="zh-CN"/>
        </w:rPr>
        <w:t>FS_Ambient_IoT_solutions</w:t>
      </w:r>
      <w:proofErr w:type="spellEnd"/>
    </w:p>
    <w:p w14:paraId="1BF46E23" w14:textId="77777777" w:rsidR="00463675" w:rsidRPr="00457C7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31EC64" w14:textId="25C10F4F" w:rsidR="00463675" w:rsidRPr="00457C79" w:rsidRDefault="00463675" w:rsidP="000F4E43">
      <w:pPr>
        <w:pStyle w:val="Source"/>
        <w:rPr>
          <w:rFonts w:eastAsia="Malgun Gothic"/>
          <w:lang w:val="fr-FR" w:eastAsia="ko-KR"/>
        </w:rPr>
      </w:pPr>
      <w:r w:rsidRPr="00457C79">
        <w:rPr>
          <w:lang w:val="fr-FR"/>
        </w:rPr>
        <w:t>Source:</w:t>
      </w:r>
      <w:r w:rsidRPr="00457C79">
        <w:rPr>
          <w:lang w:val="fr-FR"/>
        </w:rPr>
        <w:tab/>
      </w:r>
      <w:r w:rsidR="00C55D6B" w:rsidRPr="00457C79">
        <w:rPr>
          <w:b w:val="0"/>
          <w:lang w:val="fr-FR"/>
        </w:rPr>
        <w:t>SA</w:t>
      </w:r>
      <w:r w:rsidR="00C831C8" w:rsidRPr="00457C79">
        <w:rPr>
          <w:b w:val="0"/>
          <w:lang w:val="fr-FR"/>
        </w:rPr>
        <w:t>2</w:t>
      </w:r>
    </w:p>
    <w:p w14:paraId="15466A3C" w14:textId="114AAF12" w:rsidR="00463675" w:rsidRPr="00457C79" w:rsidRDefault="00463675" w:rsidP="000F4E43">
      <w:pPr>
        <w:pStyle w:val="Source"/>
        <w:rPr>
          <w:lang w:val="fr-FR"/>
        </w:rPr>
      </w:pPr>
      <w:r w:rsidRPr="00457C79">
        <w:rPr>
          <w:lang w:val="fr-FR"/>
        </w:rPr>
        <w:t>To:</w:t>
      </w:r>
      <w:r w:rsidRPr="00457C79">
        <w:rPr>
          <w:lang w:val="fr-FR"/>
        </w:rPr>
        <w:tab/>
      </w:r>
      <w:r w:rsidR="004B5B6C" w:rsidRPr="00457C79">
        <w:rPr>
          <w:b w:val="0"/>
          <w:lang w:val="fr-FR"/>
        </w:rPr>
        <w:t>S</w:t>
      </w:r>
      <w:r w:rsidR="00F660D0" w:rsidRPr="00457C79">
        <w:rPr>
          <w:b w:val="0"/>
          <w:lang w:val="fr-FR"/>
        </w:rPr>
        <w:t>A3</w:t>
      </w:r>
      <w:r w:rsidR="004B5B6C" w:rsidRPr="00457C79">
        <w:rPr>
          <w:b w:val="0"/>
          <w:lang w:val="fr-FR"/>
        </w:rPr>
        <w:t>, SA5</w:t>
      </w:r>
      <w:r w:rsidR="0047749A" w:rsidRPr="00457C79">
        <w:rPr>
          <w:b w:val="0"/>
          <w:lang w:val="fr-FR"/>
        </w:rPr>
        <w:t>, RAN2</w:t>
      </w:r>
      <w:r w:rsidR="006A5B7B" w:rsidRPr="00457C79">
        <w:rPr>
          <w:b w:val="0"/>
          <w:lang w:val="fr-FR"/>
        </w:rPr>
        <w:t>, RAN3</w:t>
      </w:r>
    </w:p>
    <w:p w14:paraId="49663239" w14:textId="2D489EAB" w:rsidR="00463675" w:rsidRPr="00457C79" w:rsidRDefault="00463675" w:rsidP="000F4E43">
      <w:pPr>
        <w:pStyle w:val="Source"/>
        <w:rPr>
          <w:lang w:val="fr-FR"/>
        </w:rPr>
      </w:pPr>
      <w:r w:rsidRPr="00457C79">
        <w:rPr>
          <w:lang w:val="fr-FR"/>
        </w:rPr>
        <w:t>Cc:</w:t>
      </w:r>
      <w:r w:rsidRPr="00457C79">
        <w:rPr>
          <w:lang w:val="fr-FR"/>
        </w:rPr>
        <w:tab/>
      </w:r>
      <w:r w:rsidR="004B5B6C" w:rsidRPr="00457C79">
        <w:rPr>
          <w:b w:val="0"/>
          <w:lang w:val="fr-FR"/>
        </w:rPr>
        <w:t>RAN</w:t>
      </w:r>
      <w:r w:rsidR="00BB4CF9" w:rsidRPr="00457C79">
        <w:rPr>
          <w:b w:val="0"/>
          <w:lang w:val="fr-FR"/>
        </w:rPr>
        <w:t>, SA</w:t>
      </w:r>
    </w:p>
    <w:p w14:paraId="70A197E9" w14:textId="77777777" w:rsidR="00463675" w:rsidRPr="00457C7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457C7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57C79">
        <w:rPr>
          <w:rFonts w:ascii="Arial" w:hAnsi="Arial" w:cs="Arial"/>
          <w:b/>
          <w:lang w:val="fr-FR"/>
        </w:rPr>
        <w:t>Contact Person:</w:t>
      </w:r>
      <w:r w:rsidRPr="00457C79">
        <w:rPr>
          <w:rFonts w:ascii="Arial" w:hAnsi="Arial" w:cs="Arial"/>
          <w:bCs/>
          <w:lang w:val="fr-FR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5B6C">
        <w:rPr>
          <w:b w:val="0"/>
          <w:bCs/>
          <w:lang w:eastAsia="zh-CN"/>
        </w:rPr>
        <w:t>Runze</w:t>
      </w:r>
      <w:proofErr w:type="spellEnd"/>
      <w:r w:rsidR="004B5B6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C17C2A3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D01B55">
        <w:t>1.2.0</w:t>
      </w:r>
      <w:r w:rsidR="003567EB" w:rsidRPr="00164B9E">
        <w:t xml:space="preserve"> </w:t>
      </w:r>
      <w:hyperlink r:id="rId12" w:history="1">
        <w:r w:rsidR="003567EB" w:rsidRPr="008251A8">
          <w:rPr>
            <w:rStyle w:val="Hyperlink"/>
          </w:rPr>
          <w:t>https://portal.3gpp.org/desktopmodules/Specifications/SpecificationDetails.aspx?specificationId=4255</w:t>
        </w:r>
      </w:hyperlink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7692C1CD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8251A8">
        <w:rPr>
          <w:rFonts w:ascii="Arial" w:hAnsi="Arial" w:cs="Arial"/>
          <w:b/>
          <w:bCs/>
        </w:rPr>
        <w:t>SA2 answer:</w:t>
      </w:r>
      <w:r w:rsidRPr="00164B9E">
        <w:rPr>
          <w:rFonts w:ascii="Arial" w:hAnsi="Arial" w:cs="Arial"/>
        </w:rPr>
        <w:t xml:space="preserve"> </w:t>
      </w:r>
      <w:bookmarkStart w:id="0" w:name="_Hlk183175070"/>
      <w:r w:rsidR="00F62F2E" w:rsidRPr="00164B9E">
        <w:rPr>
          <w:rFonts w:ascii="Arial" w:hAnsi="Arial" w:cs="Arial"/>
        </w:rPr>
        <w:t>If provided by AF</w:t>
      </w:r>
      <w:bookmarkEnd w:id="0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</w:t>
      </w:r>
      <w:r w:rsidR="00F62F2E" w:rsidRPr="008251A8">
        <w:rPr>
          <w:rFonts w:ascii="Arial" w:hAnsi="Arial" w:cs="Arial"/>
        </w:rPr>
        <w:t>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8251A8">
        <w:rPr>
          <w:rFonts w:ascii="Arial" w:hAnsi="Arial" w:cs="Arial"/>
          <w:b/>
          <w:bCs/>
        </w:rPr>
        <w:t>SA2 answer:</w:t>
      </w:r>
      <w:r w:rsidRPr="00C70463">
        <w:rPr>
          <w:rFonts w:ascii="Arial" w:hAnsi="Arial" w:cs="Arial"/>
        </w:rPr>
        <w:t xml:space="preserve">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8251A8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Summary of o</w:t>
      </w:r>
      <w:r w:rsidR="0047749A" w:rsidRPr="008251A8">
        <w:rPr>
          <w:rFonts w:ascii="Arial" w:hAnsi="Arial" w:cs="Arial"/>
          <w:b/>
          <w:bCs/>
          <w:lang w:eastAsia="zh-CN"/>
        </w:rPr>
        <w:t>verall progress in the SA2 study item, which may be useful for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the</w:t>
      </w:r>
      <w:r w:rsidR="0047749A" w:rsidRPr="008251A8">
        <w:rPr>
          <w:rFonts w:ascii="Arial" w:hAnsi="Arial" w:cs="Arial"/>
          <w:b/>
          <w:bCs/>
          <w:lang w:eastAsia="zh-CN"/>
        </w:rPr>
        <w:t xml:space="preserve"> future work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of other WGs</w:t>
      </w:r>
    </w:p>
    <w:p w14:paraId="16BC6A6D" w14:textId="7382659A" w:rsidR="00DC7D8C" w:rsidRPr="008251A8" w:rsidRDefault="00970B9C" w:rsidP="006A5B7B">
      <w:pPr>
        <w:rPr>
          <w:rFonts w:ascii="Arial" w:hAnsi="Arial" w:cs="Arial"/>
        </w:rPr>
      </w:pPr>
      <w:r w:rsidRPr="008251A8">
        <w:rPr>
          <w:rFonts w:ascii="Arial" w:hAnsi="Arial" w:cs="Arial"/>
        </w:rPr>
        <w:t xml:space="preserve">SA2 </w:t>
      </w:r>
      <w:r w:rsidR="00900AD2" w:rsidRPr="008251A8">
        <w:rPr>
          <w:rFonts w:ascii="Arial" w:hAnsi="Arial" w:cs="Arial"/>
        </w:rPr>
        <w:t>has discussed and drawn the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interim</w:t>
      </w:r>
      <w:r w:rsidR="00900AD2" w:rsidRPr="008251A8">
        <w:rPr>
          <w:rFonts w:ascii="Arial" w:hAnsi="Arial" w:cs="Arial"/>
        </w:rPr>
        <w:t xml:space="preserve"> conclusion on the Ambient IoT</w:t>
      </w:r>
      <w:r w:rsidR="00DC7D8C" w:rsidRPr="008251A8">
        <w:rPr>
          <w:rFonts w:ascii="Arial" w:hAnsi="Arial" w:cs="Arial"/>
        </w:rPr>
        <w:t xml:space="preserve"> </w:t>
      </w:r>
      <w:r w:rsidR="003F4F1E" w:rsidRPr="008251A8">
        <w:rPr>
          <w:rFonts w:ascii="Arial" w:hAnsi="Arial" w:cs="Arial"/>
        </w:rPr>
        <w:t>including</w:t>
      </w:r>
      <w:r w:rsidR="00DC7D8C" w:rsidRPr="008251A8">
        <w:rPr>
          <w:rFonts w:ascii="Arial" w:hAnsi="Arial" w:cs="Arial"/>
        </w:rPr>
        <w:t xml:space="preserve"> following aspects:</w:t>
      </w:r>
    </w:p>
    <w:p w14:paraId="6AE4FC70" w14:textId="56CE99BE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 w:rsidRPr="008251A8">
        <w:rPr>
          <w:rFonts w:ascii="Arial" w:hAnsi="Arial" w:cs="Arial"/>
          <w:lang w:eastAsia="zh-CN"/>
        </w:rPr>
        <w:t>.</w:t>
      </w:r>
    </w:p>
    <w:p w14:paraId="4DCFCD53" w14:textId="7721C676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Pr="008251A8">
        <w:rPr>
          <w:rFonts w:ascii="Arial" w:hAnsi="Arial" w:cs="Arial" w:hint="eastAsia"/>
          <w:lang w:eastAsia="zh-CN"/>
        </w:rPr>
        <w:t>r</w:t>
      </w:r>
      <w:r w:rsidRPr="008251A8">
        <w:rPr>
          <w:rFonts w:ascii="Arial" w:hAnsi="Arial" w:cs="Arial"/>
          <w:lang w:eastAsia="zh-CN"/>
        </w:rPr>
        <w:t>chitecture to support topology 1</w:t>
      </w:r>
      <w:r w:rsidR="00966BC0" w:rsidRPr="008251A8">
        <w:rPr>
          <w:rFonts w:ascii="Arial" w:hAnsi="Arial" w:cs="Arial"/>
          <w:lang w:eastAsia="zh-CN"/>
        </w:rPr>
        <w:t>.</w:t>
      </w:r>
      <w:r w:rsidR="001E5620" w:rsidRPr="008251A8">
        <w:rPr>
          <w:rFonts w:ascii="Arial" w:hAnsi="Arial" w:cs="Arial"/>
          <w:lang w:eastAsia="zh-CN"/>
        </w:rPr>
        <w:t xml:space="preserve"> </w:t>
      </w:r>
    </w:p>
    <w:p w14:paraId="7E380C5A" w14:textId="65C799C5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Architecture to support topology 2</w:t>
      </w:r>
      <w:r w:rsidR="00966BC0" w:rsidRPr="008251A8">
        <w:rPr>
          <w:rFonts w:ascii="Arial" w:hAnsi="Arial" w:cs="Arial"/>
          <w:lang w:eastAsia="zh-CN"/>
        </w:rPr>
        <w:t>.</w:t>
      </w:r>
    </w:p>
    <w:p w14:paraId="6CBCD3DD" w14:textId="2A63AC94" w:rsidR="005F7FD0" w:rsidRPr="00457C79" w:rsidRDefault="005F7FD0" w:rsidP="00DC7D8C">
      <w:pPr>
        <w:ind w:left="568" w:hanging="284"/>
        <w:rPr>
          <w:rFonts w:ascii="Arial" w:hAnsi="Arial" w:cs="Arial"/>
          <w:lang w:val="fr-FR" w:eastAsia="zh-CN"/>
        </w:rPr>
      </w:pPr>
      <w:r w:rsidRPr="00457C79">
        <w:rPr>
          <w:rFonts w:ascii="Arial" w:hAnsi="Arial" w:cs="Arial" w:hint="eastAsia"/>
          <w:lang w:val="fr-FR" w:eastAsia="zh-CN"/>
        </w:rPr>
        <w:t>-</w:t>
      </w:r>
      <w:r w:rsidRPr="00457C79">
        <w:rPr>
          <w:rFonts w:ascii="Arial" w:hAnsi="Arial" w:cs="Arial"/>
          <w:lang w:val="fr-FR" w:eastAsia="zh-CN"/>
        </w:rPr>
        <w:tab/>
        <w:t xml:space="preserve">Ambient IoT </w:t>
      </w:r>
      <w:proofErr w:type="spellStart"/>
      <w:r w:rsidRPr="00457C79">
        <w:rPr>
          <w:rFonts w:ascii="Arial" w:hAnsi="Arial" w:cs="Arial"/>
          <w:lang w:val="fr-FR" w:eastAsia="zh-CN"/>
        </w:rPr>
        <w:t>Device</w:t>
      </w:r>
      <w:proofErr w:type="spellEnd"/>
      <w:r w:rsidRPr="00457C79">
        <w:rPr>
          <w:rFonts w:ascii="Arial" w:hAnsi="Arial" w:cs="Arial"/>
          <w:lang w:val="fr-FR" w:eastAsia="zh-CN"/>
        </w:rPr>
        <w:t xml:space="preserve"> ID </w:t>
      </w:r>
      <w:proofErr w:type="spellStart"/>
      <w:r w:rsidR="00966BC0" w:rsidRPr="00457C79">
        <w:rPr>
          <w:rFonts w:ascii="Arial" w:hAnsi="Arial" w:cs="Arial"/>
          <w:lang w:val="fr-FR" w:eastAsia="zh-CN"/>
        </w:rPr>
        <w:t>device</w:t>
      </w:r>
      <w:proofErr w:type="spellEnd"/>
      <w:r w:rsidR="00966BC0" w:rsidRPr="00457C79">
        <w:rPr>
          <w:rFonts w:ascii="Arial" w:hAnsi="Arial" w:cs="Arial"/>
          <w:lang w:val="fr-FR" w:eastAsia="zh-CN"/>
        </w:rPr>
        <w:t xml:space="preserve"> management</w:t>
      </w:r>
    </w:p>
    <w:p w14:paraId="6EE827A6" w14:textId="4CE06EED" w:rsidR="00DC7D8C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="00EC26AD" w:rsidRPr="008251A8">
        <w:rPr>
          <w:rFonts w:ascii="Arial" w:hAnsi="Arial" w:cs="Arial"/>
          <w:lang w:eastAsia="zh-CN"/>
        </w:rPr>
        <w:t>mbient I</w:t>
      </w:r>
      <w:r w:rsidRPr="008251A8">
        <w:rPr>
          <w:rFonts w:ascii="Arial" w:hAnsi="Arial" w:cs="Arial"/>
          <w:lang w:eastAsia="zh-CN"/>
        </w:rPr>
        <w:t>oT Service</w:t>
      </w:r>
      <w:r w:rsidR="00966BC0" w:rsidRPr="008251A8">
        <w:rPr>
          <w:rFonts w:ascii="Arial" w:hAnsi="Arial" w:cs="Arial"/>
          <w:lang w:eastAsia="zh-CN"/>
        </w:rPr>
        <w:t>s</w:t>
      </w:r>
      <w:r w:rsidRPr="008251A8">
        <w:rPr>
          <w:rFonts w:ascii="Arial" w:hAnsi="Arial" w:cs="Arial"/>
          <w:lang w:eastAsia="zh-CN"/>
        </w:rPr>
        <w:t xml:space="preserve"> </w:t>
      </w:r>
      <w:r w:rsidR="00966BC0" w:rsidRPr="008251A8">
        <w:rPr>
          <w:rFonts w:ascii="Arial" w:hAnsi="Arial" w:cs="Arial"/>
          <w:lang w:eastAsia="zh-CN"/>
        </w:rPr>
        <w:t>and their expos</w:t>
      </w:r>
      <w:r w:rsidR="003B5A68" w:rsidRPr="008251A8">
        <w:rPr>
          <w:rFonts w:ascii="Arial" w:eastAsia="Malgun Gothic" w:hAnsi="Arial" w:cs="Arial" w:hint="eastAsia"/>
          <w:lang w:eastAsia="ko-KR"/>
        </w:rPr>
        <w:t>ure</w:t>
      </w:r>
      <w:r w:rsidR="00966BC0" w:rsidRPr="008251A8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Principles </w:t>
      </w:r>
      <w:r w:rsidRPr="008251A8">
        <w:rPr>
          <w:rFonts w:ascii="Arial" w:hAnsi="Arial" w:cs="Arial" w:hint="eastAsia"/>
          <w:lang w:eastAsia="zh-CN"/>
        </w:rPr>
        <w:t>of</w:t>
      </w:r>
      <w:r w:rsidRPr="008251A8"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66C73237" w14:textId="5C7452F6" w:rsidR="00953037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5BED61C7" w14:textId="300FB7B8" w:rsidR="00463675" w:rsidRDefault="00D01B5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251A8">
        <w:rPr>
          <w:rFonts w:ascii="Arial" w:hAnsi="Arial" w:cs="Arial"/>
        </w:rPr>
        <w:t>Note that whether to continue with all the architecture options listed in the TR conclusion is to be determined.</w:t>
      </w:r>
    </w:p>
    <w:p w14:paraId="453A986C" w14:textId="7E70573F" w:rsidR="006A5B7B" w:rsidRPr="008251A8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F</w:t>
      </w:r>
      <w:r w:rsidR="006A5B7B" w:rsidRPr="008251A8">
        <w:rPr>
          <w:rFonts w:ascii="Arial" w:hAnsi="Arial" w:cs="Arial"/>
          <w:b/>
          <w:bCs/>
          <w:lang w:eastAsia="zh-CN"/>
        </w:rPr>
        <w:t>ollowing issues</w:t>
      </w:r>
      <w:r w:rsidRPr="008251A8">
        <w:rPr>
          <w:rFonts w:ascii="Arial" w:hAnsi="Arial" w:cs="Arial"/>
          <w:b/>
          <w:bCs/>
          <w:lang w:eastAsia="zh-CN"/>
        </w:rPr>
        <w:t xml:space="preserve"> need to finalize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in coordination with other WGs </w:t>
      </w:r>
    </w:p>
    <w:p w14:paraId="73F63E00" w14:textId="6DCDCC6B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 xml:space="preserve">Issues in coordination with SA WG3: </w:t>
      </w:r>
    </w:p>
    <w:p w14:paraId="48B583E1" w14:textId="771673D9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8251A8" w:rsidRDefault="00735B6F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</w:t>
      </w:r>
      <w:r w:rsidR="006A5B7B" w:rsidRPr="008251A8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8251A8">
        <w:rPr>
          <w:rFonts w:ascii="Arial" w:hAnsi="Arial" w:cs="Arial"/>
          <w:lang w:eastAsia="zh-CN"/>
        </w:rPr>
        <w:t>e</w:t>
      </w:r>
      <w:r w:rsidR="006A5B7B" w:rsidRPr="008251A8">
        <w:rPr>
          <w:rFonts w:ascii="Arial" w:hAnsi="Arial" w:cs="Arial"/>
          <w:lang w:eastAsia="zh-CN"/>
        </w:rPr>
        <w:t>nable/disable device operation will be handled by SA3</w:t>
      </w:r>
      <w:r w:rsidR="007D6019" w:rsidRPr="008251A8">
        <w:rPr>
          <w:rFonts w:ascii="Arial" w:hAnsi="Arial" w:cs="Arial"/>
          <w:lang w:eastAsia="zh-CN"/>
        </w:rPr>
        <w:t>, but it has potential impacts to SA2 procedures</w:t>
      </w:r>
      <w:r w:rsidR="006A5B7B" w:rsidRPr="008251A8">
        <w:rPr>
          <w:rFonts w:ascii="Arial" w:hAnsi="Arial" w:cs="Arial"/>
          <w:lang w:eastAsia="zh-CN"/>
        </w:rPr>
        <w:t>)</w:t>
      </w:r>
    </w:p>
    <w:p w14:paraId="1110F1E1" w14:textId="0AF96CFC" w:rsidR="00416246" w:rsidRPr="008251A8" w:rsidRDefault="00416246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What security related information needs to be stored in the device subscription-like information.</w:t>
      </w:r>
    </w:p>
    <w:p w14:paraId="09EE9A7B" w14:textId="653AB9D0" w:rsidR="00C76676" w:rsidRPr="008251A8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to protect A-IoT Device Identification information in the paging message.</w:t>
      </w:r>
    </w:p>
    <w:p w14:paraId="392FC47B" w14:textId="4E512F7F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>Issues in coordination with RAN WG:</w:t>
      </w:r>
    </w:p>
    <w:p w14:paraId="7F7A1CD3" w14:textId="0E0F7DB4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Radio resources allocation </w:t>
      </w:r>
      <w:r w:rsidR="00AD7CF2" w:rsidRPr="008251A8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8251A8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8251A8">
        <w:rPr>
          <w:rFonts w:ascii="Arial" w:hAnsi="Arial" w:cs="Arial"/>
          <w:lang w:eastAsia="zh-CN"/>
        </w:rPr>
        <w:t xml:space="preserve"> provided by AIOTF</w:t>
      </w:r>
      <w:r w:rsidRPr="008251A8">
        <w:rPr>
          <w:rFonts w:ascii="Arial" w:hAnsi="Arial" w:cs="Arial"/>
          <w:lang w:eastAsia="zh-CN"/>
        </w:rPr>
        <w:t>.</w:t>
      </w:r>
    </w:p>
    <w:p w14:paraId="76A8EC09" w14:textId="0CE91C21" w:rsidR="00AE7C7E" w:rsidRPr="008251A8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eastAsia="Malgun Gothic" w:hAnsi="Arial" w:cs="Arial"/>
          <w:lang w:eastAsia="ko-KR"/>
        </w:rPr>
        <w:t>The l</w:t>
      </w:r>
      <w:r w:rsidR="004476BB" w:rsidRPr="008251A8">
        <w:rPr>
          <w:rFonts w:ascii="Arial" w:eastAsia="Malgun Gothic" w:hAnsi="Arial" w:cs="Arial"/>
          <w:lang w:eastAsia="ko-KR"/>
        </w:rPr>
        <w:t>ayer to enable AIoT Reader control</w:t>
      </w:r>
      <w:r w:rsidRPr="008251A8">
        <w:rPr>
          <w:rFonts w:ascii="Arial" w:eastAsia="Malgun Gothic" w:hAnsi="Arial" w:cs="Arial"/>
          <w:lang w:eastAsia="ko-KR"/>
        </w:rPr>
        <w:t>, whether using</w:t>
      </w:r>
      <w:r w:rsidR="004476BB" w:rsidRPr="008251A8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8251A8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8251A8" w:rsidRDefault="00A934F1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UE reader authorization</w:t>
      </w:r>
      <w:r w:rsidR="005F3490" w:rsidRPr="008251A8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8251A8" w:rsidRDefault="00203620" w:rsidP="008251A8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val="en-US"/>
        </w:rPr>
        <w:t xml:space="preserve">For RRC option for topology 2, RRC support to forward UE Reader control information between UE and </w:t>
      </w:r>
      <w:proofErr w:type="spellStart"/>
      <w:r w:rsidRPr="008251A8">
        <w:rPr>
          <w:rFonts w:ascii="Arial" w:hAnsi="Arial" w:cs="Arial"/>
          <w:lang w:val="en-US"/>
        </w:rPr>
        <w:t>gNB</w:t>
      </w:r>
      <w:proofErr w:type="spellEnd"/>
      <w:r w:rsidRPr="008251A8">
        <w:rPr>
          <w:rFonts w:ascii="Arial" w:hAnsi="Arial" w:cs="Arial"/>
          <w:lang w:val="en-US"/>
        </w:rPr>
        <w:t>.</w:t>
      </w:r>
    </w:p>
    <w:p w14:paraId="3CA9E8EA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 in topology 1</w:t>
      </w:r>
    </w:p>
    <w:p w14:paraId="2B7D5E20" w14:textId="41AA516A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How addressing works for UL traffic (i.e. how the BS Reader identifies the appropriate AMF to which to forward UL messages) in the indirect path via AMF</w:t>
      </w:r>
    </w:p>
    <w:p w14:paraId="0F8712F0" w14:textId="77777777" w:rsidR="008470F2" w:rsidRPr="008470F2" w:rsidRDefault="008470F2" w:rsidP="006A5B7B">
      <w:pPr>
        <w:pStyle w:val="Header"/>
        <w:rPr>
          <w:rFonts w:ascii="Arial" w:hAnsi="Arial" w:cs="Arial"/>
          <w:lang w:eastAsia="zh-CN"/>
        </w:rPr>
      </w:pPr>
    </w:p>
    <w:p w14:paraId="515A06F8" w14:textId="6C373AE3" w:rsidR="006A5B7B" w:rsidRPr="008251A8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 xml:space="preserve">Following issues </w:t>
      </w:r>
      <w:r w:rsidR="00203620" w:rsidRPr="008251A8">
        <w:rPr>
          <w:rFonts w:ascii="Arial" w:hAnsi="Arial" w:cs="Arial"/>
          <w:b/>
          <w:bCs/>
          <w:lang w:eastAsia="zh-CN"/>
        </w:rPr>
        <w:t xml:space="preserve">still need to </w:t>
      </w:r>
      <w:r w:rsidR="00B57A3B" w:rsidRPr="008251A8">
        <w:rPr>
          <w:rFonts w:ascii="Arial" w:hAnsi="Arial" w:cs="Arial"/>
          <w:b/>
          <w:bCs/>
          <w:lang w:eastAsia="zh-CN"/>
        </w:rPr>
        <w:t xml:space="preserve">be finalized by SA2 </w:t>
      </w:r>
    </w:p>
    <w:p w14:paraId="0A44693C" w14:textId="1DDB19AB" w:rsidR="00416246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r w:rsidR="00416246" w:rsidRPr="008251A8">
        <w:rPr>
          <w:rFonts w:ascii="Arial" w:eastAsia="Malgun Gothic" w:hAnsi="Arial" w:cs="Arial"/>
          <w:lang w:eastAsia="ko-KR"/>
        </w:rPr>
        <w:t xml:space="preserve">and that can be </w:t>
      </w:r>
      <w:r w:rsidRPr="008251A8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79746AB1" w:rsidR="009A5529" w:rsidRPr="008251A8" w:rsidRDefault="00416246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</w:t>
      </w:r>
      <w:r w:rsidR="009A5529" w:rsidRPr="008251A8">
        <w:rPr>
          <w:rFonts w:ascii="Arial" w:eastAsia="Malgun Gothic" w:hAnsi="Arial" w:cs="Arial"/>
          <w:lang w:eastAsia="ko-KR"/>
        </w:rPr>
        <w:t>he entity to store the</w:t>
      </w:r>
      <w:r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Pr="008251A8">
        <w:rPr>
          <w:rFonts w:ascii="Arial" w:eastAsia="Malgun Gothic" w:hAnsi="Arial" w:cs="Arial"/>
          <w:lang w:eastAsia="ko-KR"/>
        </w:rPr>
        <w:t>static and dynamic</w:t>
      </w:r>
      <w:r w:rsidR="009A5529" w:rsidRPr="008251A8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reader selection principles.</w:t>
      </w:r>
    </w:p>
    <w:p w14:paraId="20BEE576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data aggregation principles.</w:t>
      </w:r>
    </w:p>
    <w:p w14:paraId="154D8D0B" w14:textId="16919159" w:rsidR="00627272" w:rsidRPr="008251A8" w:rsidRDefault="009A5529" w:rsidP="003631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28173843" w14:textId="5F4A0602" w:rsidR="00416246" w:rsidRPr="008251A8" w:rsidRDefault="00627272" w:rsidP="008251A8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and which additional methods for dynamically provisioning the UE with DNN/S-NSSAI and AIoT NF FQDN can be specified and in which release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482D42D5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The length of AIoT device ID is fixed or dynamic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and it part2 information</w:t>
      </w:r>
      <w:r w:rsidRPr="008251A8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How to authorize the UE Reader in topology 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177B875D" w14:textId="0C1AEFC4" w:rsidR="007642DB" w:rsidRPr="008251A8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to define areas or Reader sets to select Readers.</w:t>
      </w:r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219F" w14:textId="77777777" w:rsidR="00096883" w:rsidRDefault="00096883">
      <w:r>
        <w:separator/>
      </w:r>
    </w:p>
  </w:endnote>
  <w:endnote w:type="continuationSeparator" w:id="0">
    <w:p w14:paraId="05AF304D" w14:textId="77777777" w:rsidR="00096883" w:rsidRDefault="00096883">
      <w:r>
        <w:continuationSeparator/>
      </w:r>
    </w:p>
  </w:endnote>
  <w:endnote w:type="continuationNotice" w:id="1">
    <w:p w14:paraId="2B07CEA8" w14:textId="77777777" w:rsidR="00096883" w:rsidRDefault="00096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5AFEC" w14:textId="77777777" w:rsidR="00096883" w:rsidRDefault="00096883">
      <w:r>
        <w:separator/>
      </w:r>
    </w:p>
  </w:footnote>
  <w:footnote w:type="continuationSeparator" w:id="0">
    <w:p w14:paraId="6D2BB65C" w14:textId="77777777" w:rsidR="00096883" w:rsidRDefault="00096883">
      <w:r>
        <w:continuationSeparator/>
      </w:r>
    </w:p>
  </w:footnote>
  <w:footnote w:type="continuationNotice" w:id="1">
    <w:p w14:paraId="3268EDD7" w14:textId="77777777" w:rsidR="00096883" w:rsidRDefault="000968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68467303">
    <w:abstractNumId w:val="17"/>
  </w:num>
  <w:num w:numId="2" w16cid:durableId="1864123231">
    <w:abstractNumId w:val="16"/>
  </w:num>
  <w:num w:numId="3" w16cid:durableId="1650553315">
    <w:abstractNumId w:val="14"/>
  </w:num>
  <w:num w:numId="4" w16cid:durableId="2040935003">
    <w:abstractNumId w:val="11"/>
  </w:num>
  <w:num w:numId="5" w16cid:durableId="1318873687">
    <w:abstractNumId w:val="9"/>
  </w:num>
  <w:num w:numId="6" w16cid:durableId="1273249724">
    <w:abstractNumId w:val="7"/>
  </w:num>
  <w:num w:numId="7" w16cid:durableId="2082214836">
    <w:abstractNumId w:val="6"/>
  </w:num>
  <w:num w:numId="8" w16cid:durableId="76681537">
    <w:abstractNumId w:val="5"/>
  </w:num>
  <w:num w:numId="9" w16cid:durableId="326901976">
    <w:abstractNumId w:val="4"/>
  </w:num>
  <w:num w:numId="10" w16cid:durableId="983507935">
    <w:abstractNumId w:val="8"/>
  </w:num>
  <w:num w:numId="11" w16cid:durableId="1318874967">
    <w:abstractNumId w:val="3"/>
  </w:num>
  <w:num w:numId="12" w16cid:durableId="1415784359">
    <w:abstractNumId w:val="2"/>
  </w:num>
  <w:num w:numId="13" w16cid:durableId="611397712">
    <w:abstractNumId w:val="1"/>
  </w:num>
  <w:num w:numId="14" w16cid:durableId="81490677">
    <w:abstractNumId w:val="0"/>
  </w:num>
  <w:num w:numId="15" w16cid:durableId="727994844">
    <w:abstractNumId w:val="15"/>
  </w:num>
  <w:num w:numId="16" w16cid:durableId="223299297">
    <w:abstractNumId w:val="10"/>
  </w:num>
  <w:num w:numId="17" w16cid:durableId="1776291752">
    <w:abstractNumId w:val="19"/>
  </w:num>
  <w:num w:numId="18" w16cid:durableId="1543326387">
    <w:abstractNumId w:val="12"/>
  </w:num>
  <w:num w:numId="19" w16cid:durableId="1244752923">
    <w:abstractNumId w:val="13"/>
  </w:num>
  <w:num w:numId="20" w16cid:durableId="138899516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96883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6155C"/>
    <w:rsid w:val="003801B5"/>
    <w:rsid w:val="003856A3"/>
    <w:rsid w:val="00387EBE"/>
    <w:rsid w:val="003A0F66"/>
    <w:rsid w:val="003A2441"/>
    <w:rsid w:val="003A7F1C"/>
    <w:rsid w:val="003B3BF1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C79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3A64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B2F2E"/>
    <w:rsid w:val="007C3738"/>
    <w:rsid w:val="007D6019"/>
    <w:rsid w:val="007E2F26"/>
    <w:rsid w:val="007F2EA9"/>
    <w:rsid w:val="007F3EE4"/>
    <w:rsid w:val="00806A64"/>
    <w:rsid w:val="008209DD"/>
    <w:rsid w:val="0082384B"/>
    <w:rsid w:val="008251A8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A0ADD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3E96"/>
    <w:rsid w:val="00935360"/>
    <w:rsid w:val="00953037"/>
    <w:rsid w:val="00961FC4"/>
    <w:rsid w:val="00966B77"/>
    <w:rsid w:val="00966BC0"/>
    <w:rsid w:val="00970B9C"/>
    <w:rsid w:val="00996DAA"/>
    <w:rsid w:val="009A343B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03FD"/>
    <w:rsid w:val="00CB2BD2"/>
    <w:rsid w:val="00CB666D"/>
    <w:rsid w:val="00CD5AD6"/>
    <w:rsid w:val="00CE15C4"/>
    <w:rsid w:val="00CF1040"/>
    <w:rsid w:val="00D01B55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51A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B2F2E"/>
    <w:rPr>
      <w:rFonts w:ascii="Arial" w:hAnsi="Arial"/>
      <w:b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B2F2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5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2025-01-06T14:48:00Z</dcterms:created>
  <dcterms:modified xsi:type="dcterms:W3CDTF">2025-01-06T14:48:00Z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